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4B" w:rsidRPr="007B4549" w:rsidRDefault="009E5087" w:rsidP="009E5087">
      <w:pPr>
        <w:pStyle w:val="Overskrift1"/>
        <w:rPr>
          <w:sz w:val="44"/>
        </w:rPr>
      </w:pPr>
      <w:bookmarkStart w:id="0" w:name="_GoBack"/>
      <w:r w:rsidRPr="007B4549">
        <w:rPr>
          <w:sz w:val="44"/>
        </w:rPr>
        <w:t>Forslag til setninger</w:t>
      </w:r>
    </w:p>
    <w:tbl>
      <w:tblPr>
        <w:tblStyle w:val="Tabellrutenett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9E5087" w:rsidRPr="009E5087" w:rsidTr="009E5087">
        <w:trPr>
          <w:trHeight w:val="1013"/>
        </w:trPr>
        <w:tc>
          <w:tcPr>
            <w:tcW w:w="9483" w:type="dxa"/>
            <w:vAlign w:val="center"/>
          </w:tcPr>
          <w:bookmarkEnd w:id="0"/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Maten blir brutt ned til mindre biter.</w:t>
            </w:r>
          </w:p>
        </w:tc>
      </w:tr>
      <w:tr w:rsidR="009E5087" w:rsidRPr="009E5087" w:rsidTr="009E5087">
        <w:trPr>
          <w:trHeight w:val="956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Oksygengass blir tatt opp.</w:t>
            </w:r>
          </w:p>
        </w:tc>
      </w:tr>
      <w:tr w:rsidR="009E5087" w:rsidRPr="009E5087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Små biter blir tatt opp.</w:t>
            </w:r>
          </w:p>
        </w:tc>
      </w:tr>
      <w:tr w:rsidR="009E5087" w:rsidRPr="009E5087" w:rsidTr="009E5087">
        <w:trPr>
          <w:trHeight w:val="956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Blodet blir renset.</w:t>
            </w:r>
          </w:p>
        </w:tc>
      </w:tr>
      <w:tr w:rsidR="009E5087" w:rsidRPr="009E5087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Blodet blir pumpa rundt.</w:t>
            </w:r>
          </w:p>
        </w:tc>
      </w:tr>
      <w:tr w:rsidR="009E5087" w:rsidRPr="009E5087" w:rsidTr="009E5087">
        <w:trPr>
          <w:trHeight w:val="956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Oksygengass pustes inn.</w:t>
            </w:r>
          </w:p>
        </w:tc>
      </w:tr>
      <w:tr w:rsidR="009E5087" w:rsidRPr="009E5087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Gir beskjed om hva som skal skje.</w:t>
            </w:r>
          </w:p>
        </w:tc>
      </w:tr>
      <w:tr w:rsidR="009E5087" w:rsidRPr="009E5087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Avføring går ut.</w:t>
            </w:r>
          </w:p>
        </w:tc>
      </w:tr>
      <w:tr w:rsidR="009E5087" w:rsidRPr="009E5087" w:rsidTr="009E5087">
        <w:trPr>
          <w:trHeight w:val="956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Urin går ut.</w:t>
            </w:r>
          </w:p>
        </w:tc>
      </w:tr>
      <w:tr w:rsidR="009E5087" w:rsidRPr="009E5087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Svette går ut.</w:t>
            </w:r>
          </w:p>
        </w:tc>
      </w:tr>
      <w:tr w:rsidR="009E5087" w:rsidRPr="009E5087" w:rsidTr="009E5087">
        <w:trPr>
          <w:trHeight w:val="956"/>
        </w:trPr>
        <w:tc>
          <w:tcPr>
            <w:tcW w:w="9483" w:type="dxa"/>
            <w:vAlign w:val="center"/>
          </w:tcPr>
          <w:p w:rsidR="009E5087" w:rsidRPr="009E5087" w:rsidRDefault="009E5087" w:rsidP="009E5087">
            <w:pPr>
              <w:rPr>
                <w:sz w:val="44"/>
              </w:rPr>
            </w:pPr>
            <w:r w:rsidRPr="009E5087">
              <w:rPr>
                <w:sz w:val="44"/>
              </w:rPr>
              <w:t>Mat spises.</w:t>
            </w:r>
          </w:p>
        </w:tc>
      </w:tr>
    </w:tbl>
    <w:p w:rsidR="009E5087" w:rsidRDefault="009E5087" w:rsidP="009E5087"/>
    <w:p w:rsidR="009E5087" w:rsidRPr="009E5087" w:rsidRDefault="009E5087" w:rsidP="009E5087"/>
    <w:sectPr w:rsidR="009E5087" w:rsidRPr="009E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7"/>
    <w:rsid w:val="0047644B"/>
    <w:rsid w:val="007B4549"/>
    <w:rsid w:val="009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D3BF"/>
  <w15:chartTrackingRefBased/>
  <w15:docId w15:val="{3C45E1D3-DF8A-43CF-BF3E-7BF69D92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50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ellrutenett">
    <w:name w:val="Table Grid"/>
    <w:basedOn w:val="Vanligtabell"/>
    <w:uiPriority w:val="39"/>
    <w:rsid w:val="009E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1</cp:revision>
  <dcterms:created xsi:type="dcterms:W3CDTF">2020-06-02T07:39:00Z</dcterms:created>
  <dcterms:modified xsi:type="dcterms:W3CDTF">2020-06-02T07:49:00Z</dcterms:modified>
</cp:coreProperties>
</file>